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8A" w:rsidRPr="00405203" w:rsidRDefault="00721E8A" w:rsidP="00721E8A">
      <w:pPr>
        <w:pStyle w:val="berschrift3"/>
      </w:pPr>
      <w:bookmarkStart w:id="0" w:name="_Toc503936872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E949" wp14:editId="376B8C5B">
                <wp:simplePos x="0" y="0"/>
                <wp:positionH relativeFrom="rightMargin">
                  <wp:posOffset>-1759022</wp:posOffset>
                </wp:positionH>
                <wp:positionV relativeFrom="line">
                  <wp:posOffset>58696</wp:posOffset>
                </wp:positionV>
                <wp:extent cx="2072640" cy="198120"/>
                <wp:effectExtent l="0" t="0" r="3810" b="635"/>
                <wp:wrapNone/>
                <wp:docPr id="352" name="Textfeld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8A" w:rsidRDefault="00721E8A" w:rsidP="00721E8A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2" o:spid="_x0000_s1026" type="#_x0000_t202" style="position:absolute;margin-left:-138.5pt;margin-top:4.6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" filled="f" stroked="f">
                <v:textbox style="mso-fit-shape-to-text:t" inset="1mm,1mm,1mm,0">
                  <w:txbxContent>
                    <w:p w:rsidR="00721E8A" w:rsidRDefault="00721E8A" w:rsidP="00721E8A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1"/>
      <w:bookmarkStart w:id="2" w:name="_Toc436313663"/>
      <w:r w:rsidRPr="00405203">
        <w:t>Kastenrinne Typ 615, mit durchgehender Rostauflage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721E8A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  <w:bookmarkStart w:id="3" w:name="_GoBack"/>
        <w:bookmarkEnd w:id="3"/>
      </w:tr>
      <w:tr w:rsidR="00721E8A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721E8A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Ankerfunktion und höchstmöglichen Fließquerschnitt. Rinne ohne Gefälle, in Baulängen bis 3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721E8A" w:rsidRPr="00405203" w:rsidRDefault="00721E8A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721E8A" w:rsidRPr="00405203" w:rsidRDefault="00721E8A" w:rsidP="00D922BF">
            <w:pPr>
              <w:tabs>
                <w:tab w:val="right" w:pos="2750"/>
                <w:tab w:val="left" w:pos="4355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721E8A" w:rsidRPr="00405203" w:rsidRDefault="00721E8A" w:rsidP="00721E8A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30/10 mm, begehbare Ausführung, Oberfläche glatt oder mit Gleitschutz, inkl. Arretierung. </w:t>
            </w:r>
          </w:p>
          <w:p w:rsidR="00721E8A" w:rsidRPr="00405203" w:rsidRDefault="00721E8A" w:rsidP="00721E8A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</w:t>
            </w:r>
            <w:r>
              <w:rPr>
                <w:rFonts w:eastAsia="Times New Roman" w:cs="Arial"/>
                <w:szCs w:val="16"/>
                <w:lang w:eastAsia="de-DE"/>
              </w:rPr>
              <w:t>tabrost (V2A),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 wahlweise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Oberfläche glasperlgestrahlt, begehbare Ausführung, inkl. Arretierung.</w:t>
            </w:r>
          </w:p>
          <w:p w:rsidR="00721E8A" w:rsidRPr="00405203" w:rsidRDefault="00721E8A" w:rsidP="00721E8A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Dreikantstäben mit Randeinfassung, Stababmessung 7x7x7 mm, extrem e</w:t>
            </w:r>
            <w:r>
              <w:rPr>
                <w:rFonts w:eastAsia="Times New Roman" w:cs="Arial"/>
                <w:szCs w:val="16"/>
                <w:lang w:eastAsia="de-DE"/>
              </w:rPr>
              <w:t>nger lichter Stababstand ca. 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durchgehend mit Abstandshaltern verschweißt, Oberfläche glasperlgestrahlt, begehbare Ausführung, inkl. Arretierung.</w:t>
            </w:r>
          </w:p>
          <w:p w:rsidR="00721E8A" w:rsidRPr="00405203" w:rsidRDefault="00721E8A" w:rsidP="00721E8A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Edelstahl-Langlochrost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4-seitig gekantet, Ecken verschweißt mit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tiefgezogenen Langlöchern 36x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5 mm in versetzten Reihen, Oberfläche geschliffen mit Schutzfolie, begehbare Ausführung (geeignet für Barfußbereiche), inkl. Arretierung.</w:t>
            </w:r>
          </w:p>
          <w:p w:rsidR="00721E8A" w:rsidRPr="00405203" w:rsidRDefault="00721E8A" w:rsidP="00721E8A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Lochrost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4-seitig gekantet, Ecken verschweißt mit tiefgezogenen Löchern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dmr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 &lt; 8 mm in versetzten Reihen, Oberfläche geschliffen mit Schutzfolie, begehbare Ausführung (geeignet für Barfußbereiche), inkl. Arretierung.</w:t>
            </w:r>
          </w:p>
          <w:p w:rsidR="00721E8A" w:rsidRPr="00405203" w:rsidRDefault="00721E8A" w:rsidP="00721E8A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Edelstahl-Querstabrost (V2A),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Flachmaterial 20/3 mm, lichter Stababstand ca. 10 mm, durchgehend mit Abstandshaltern verschweißt, Oberfläche glasperlgestrahlt, begehbare Ausführung, inkl. Arretierung.</w:t>
            </w:r>
          </w:p>
          <w:p w:rsidR="00721E8A" w:rsidRPr="009215FD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721E8A" w:rsidRPr="009215FD" w:rsidRDefault="00721E8A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>Liefern, sowie nach Herstellervorschrift höhen- und fluchtgerecht verlegen.</w:t>
            </w:r>
          </w:p>
          <w:p w:rsidR="00721E8A" w:rsidRPr="009215FD" w:rsidRDefault="00721E8A" w:rsidP="00D922BF">
            <w:pPr>
              <w:rPr>
                <w:szCs w:val="16"/>
                <w:lang w:eastAsia="de-DE"/>
              </w:rPr>
            </w:pPr>
            <w:r w:rsidRPr="009215FD">
              <w:rPr>
                <w:szCs w:val="16"/>
                <w:lang w:eastAsia="de-DE"/>
              </w:rPr>
              <w:tab/>
            </w:r>
          </w:p>
          <w:p w:rsidR="00721E8A" w:rsidRPr="00405203" w:rsidRDefault="00721E8A" w:rsidP="00D922BF">
            <w:pPr>
              <w:rPr>
                <w:lang w:eastAsia="de-DE"/>
              </w:rPr>
            </w:pPr>
            <w:r w:rsidRPr="009215FD">
              <w:rPr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721E8A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721E8A" w:rsidRDefault="00721E8A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721E8A" w:rsidRPr="00E43FC3" w:rsidRDefault="00721E8A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21E8A" w:rsidRPr="00405203" w:rsidRDefault="00721E8A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721E8A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21E8A" w:rsidRPr="00405203" w:rsidRDefault="00721E8A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721E8A" w:rsidRPr="009A32B1" w:rsidRDefault="00721E8A" w:rsidP="00721E8A">
      <w:pPr>
        <w:rPr>
          <w:i/>
        </w:rPr>
      </w:pPr>
      <w:r w:rsidRPr="009A32B1">
        <w:rPr>
          <w:i/>
        </w:rPr>
        <w:t xml:space="preserve"> 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721E8A" w:rsidRDefault="00260059" w:rsidP="00721E8A"/>
    <w:sectPr w:rsidR="00260059" w:rsidRPr="00721E8A" w:rsidSect="0058625A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A"/>
    <w:rsid w:val="00067915"/>
    <w:rsid w:val="000C08F1"/>
    <w:rsid w:val="00156D91"/>
    <w:rsid w:val="0020156A"/>
    <w:rsid w:val="00260059"/>
    <w:rsid w:val="003D2269"/>
    <w:rsid w:val="004217DF"/>
    <w:rsid w:val="0058625A"/>
    <w:rsid w:val="00721E8A"/>
    <w:rsid w:val="007E2BCC"/>
    <w:rsid w:val="00907516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25A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58625A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8625A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58625A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58625A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58625A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25A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58625A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8625A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58625A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58625A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58625A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2016-06-13T09:08:00Z</dcterms:created>
  <dcterms:modified xsi:type="dcterms:W3CDTF">2018-01-22T12:38:00Z</dcterms:modified>
</cp:coreProperties>
</file>