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1" w:rsidRPr="00405203" w:rsidRDefault="005C1581" w:rsidP="005C1581">
      <w:pPr>
        <w:pStyle w:val="berschrift3"/>
      </w:pPr>
      <w:bookmarkStart w:id="0" w:name="_Toc503936883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0627E" wp14:editId="63BF44C0">
                <wp:simplePos x="0" y="0"/>
                <wp:positionH relativeFrom="rightMargin">
                  <wp:posOffset>-2052320</wp:posOffset>
                </wp:positionH>
                <wp:positionV relativeFrom="line">
                  <wp:posOffset>36195</wp:posOffset>
                </wp:positionV>
                <wp:extent cx="2072640" cy="198120"/>
                <wp:effectExtent l="0" t="0" r="3810" b="635"/>
                <wp:wrapNone/>
                <wp:docPr id="338" name="Textfeld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81" w:rsidRDefault="005C1581" w:rsidP="005C1581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Edelstahl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38" o:spid="_x0000_s1026" type="#_x0000_t202" style="position:absolute;margin-left:-161.6pt;margin-top:2.85pt;width:163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" filled="f" stroked="f">
                <v:textbox style="mso-fit-shape-to-text:t" inset="1mm,1mm,1mm,0">
                  <w:txbxContent>
                    <w:p w:rsidR="005C1581" w:rsidRDefault="005C1581" w:rsidP="005C1581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Edelstahl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1" w:name="_Toc445197191"/>
      <w:bookmarkStart w:id="2" w:name="_Toc436313674"/>
      <w:r w:rsidRPr="00405203">
        <w:t>Kastenrinne Typ 615, begehbar</w:t>
      </w:r>
      <w:bookmarkEnd w:id="0"/>
      <w:bookmarkEnd w:id="1"/>
      <w:bookmarkEnd w:id="2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5C1581" w:rsidRPr="00405203" w:rsidTr="00D922BF">
        <w:trPr>
          <w:cantSplit/>
          <w:tblHeader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1581" w:rsidRPr="00405203" w:rsidRDefault="005C1581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1581" w:rsidRPr="00405203" w:rsidRDefault="005C1581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1581" w:rsidRPr="00405203" w:rsidRDefault="005C1581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5C1581" w:rsidRPr="00405203" w:rsidTr="00D922BF">
        <w:trPr>
          <w:cantSplit/>
          <w:tblHeader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1581" w:rsidRPr="00405203" w:rsidRDefault="005C1581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1581" w:rsidRPr="00405203" w:rsidRDefault="005C1581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5C1581" w:rsidRPr="00405203" w:rsidTr="00D922BF">
        <w:trPr>
          <w:cantSplit/>
          <w:trHeight w:val="2032"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Entwässerungsrinne als gedeckte Kastenrinne mit durchgehender Rostauflage,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615 KR-VA aus Edelstahl, Werkstoff 1.4301 (V2A)</w:t>
            </w:r>
            <w:r>
              <w:rPr>
                <w:rFonts w:eastAsia="Times New Roman" w:cs="Arial"/>
                <w:szCs w:val="16"/>
                <w:lang w:eastAsia="de-DE"/>
              </w:rPr>
              <w:t>, Materialstärke 1,5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 </w:t>
            </w:r>
            <w:r>
              <w:rPr>
                <w:rFonts w:eastAsia="Times New Roman" w:cs="Arial"/>
                <w:szCs w:val="16"/>
                <w:lang w:eastAsia="de-DE"/>
              </w:rPr>
              <w:t>mit verstärktem Einlaufrand t= 4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mm. Ausführung mit durchgehender seitlicher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Hinterschneidung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für eine optimale Ankerfunktion. Belastung A 15, </w:t>
            </w:r>
            <w:r>
              <w:rPr>
                <w:rFonts w:eastAsia="Times New Roman" w:cs="Arial"/>
                <w:szCs w:val="16"/>
                <w:lang w:eastAsia="de-DE"/>
              </w:rPr>
              <w:t>in Anlehnung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DIN EN 1433, Rinne ohne Gefälle, in Baulängen bis 3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 Rinnenlängen über 3 m mit Steckverbindungen, für schnelle und einfache Verlegung ohne Höhenversatz. </w:t>
            </w:r>
          </w:p>
          <w:p w:rsidR="005C1581" w:rsidRPr="00405203" w:rsidRDefault="005C1581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5C1581" w:rsidRPr="00405203" w:rsidRDefault="005C1581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5C1581" w:rsidRPr="00405203" w:rsidRDefault="005C1581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5C1581" w:rsidRPr="00405203" w:rsidRDefault="005C1581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5C1581" w:rsidRPr="00405203" w:rsidRDefault="005C1581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5C1581" w:rsidRPr="00405203" w:rsidRDefault="005C1581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5C1581" w:rsidRPr="00405203" w:rsidRDefault="005C1581" w:rsidP="005C1581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Edelstahl-Maschenrost (V2A) MW 30/10 mm, wahlweise MW 25/25 mm, begehbare Ausführung, Oberfläche glatt oder mit Gleitschutz, inkl. Arretierung. </w:t>
            </w:r>
          </w:p>
          <w:p w:rsidR="005C1581" w:rsidRPr="00405203" w:rsidRDefault="005C1581" w:rsidP="005C1581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Edelstahl-Längsstabrost (V2A) ohne Randeinfassung, Stababmessung 20/3 mm, wahlweise 2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0/5 mm, lichter Stababstand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ca. 10 mm, Längsstäbe mit </w:t>
            </w:r>
            <w:proofErr w:type="gramStart"/>
            <w:r w:rsidRPr="00405203">
              <w:rPr>
                <w:rFonts w:eastAsia="Times New Roman" w:cs="Arial"/>
                <w:szCs w:val="16"/>
                <w:lang w:eastAsia="de-DE"/>
              </w:rPr>
              <w:t>durchgehenden</w:t>
            </w:r>
            <w:proofErr w:type="gram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Abstandshaltern verschweißt, begehbare Ausführung, inkl. Arretierung.</w:t>
            </w:r>
          </w:p>
          <w:p w:rsidR="005C1581" w:rsidRPr="00405203" w:rsidRDefault="005C1581" w:rsidP="005C1581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Lochrost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(V2A), 4-seitig gekantet, Ecken verschweißt mit tiefgezogenen Löchern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dmr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>. &lt; 8 mm in versetzten Reihen, Oberfläche geschliffen mit Schutzfolie, begehbare Ausführung (geeignet für Barfußbereiche), inkl. Arretierung.</w:t>
            </w:r>
          </w:p>
          <w:p w:rsidR="005C1581" w:rsidRPr="00405203" w:rsidRDefault="005C1581" w:rsidP="005C1581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Edelstahl-Querstabrost (V2A) aus Flachmaterial 20/3 mm, lichter Stababstand ca. 10 mm, durchgehend mit Abstandshaltern verschweißt, Oberfläche glasperlgestrahlt, begehbare Ausführung, inkl. Arretierung.</w:t>
            </w:r>
          </w:p>
          <w:p w:rsidR="005C1581" w:rsidRPr="00405203" w:rsidRDefault="005C1581" w:rsidP="005C1581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Abdeckung als Edelstahlwanne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befüllbar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(V2A), mit seitlichen Einlaufschlitzen parallel zum Rinnenrand, Wanne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befüllbar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mit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Oberflächenbelag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>.</w:t>
            </w:r>
          </w:p>
          <w:p w:rsidR="005C1581" w:rsidRPr="00405203" w:rsidRDefault="005C1581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Rinnenbreite 135 mm zusätzliche Abdeckungsvariante:</w:t>
            </w:r>
          </w:p>
          <w:p w:rsidR="005C1581" w:rsidRPr="00405203" w:rsidRDefault="005C1581" w:rsidP="005C1581">
            <w:pPr>
              <w:numPr>
                <w:ilvl w:val="0"/>
                <w:numId w:val="2"/>
              </w:numPr>
              <w:spacing w:line="276" w:lineRule="auto"/>
              <w:ind w:left="255" w:hanging="198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Stegrost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aus Edelstahl (V2A), Belastungsklasse A 15 inkl.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Drainlock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>-Arretierung.</w:t>
            </w:r>
          </w:p>
          <w:p w:rsidR="005C1581" w:rsidRPr="00405203" w:rsidRDefault="005C1581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5C1581" w:rsidRDefault="005C1581" w:rsidP="00D922BF">
            <w:pPr>
              <w:rPr>
                <w:szCs w:val="16"/>
                <w:lang w:eastAsia="de-DE"/>
              </w:rPr>
            </w:pPr>
            <w:r w:rsidRPr="009215FD">
              <w:rPr>
                <w:szCs w:val="16"/>
                <w:lang w:eastAsia="de-DE"/>
              </w:rPr>
              <w:t>Liefern, sowie nach Herstellervorschrift höhen- und fluchtgerecht verlegen, auf einem 15 bis 20 cm starken Betonbett mit mindestens 10 cm breiten Seitenstützen aus mindestens Betongüte C12/15 nach EN 206/1.</w:t>
            </w:r>
          </w:p>
          <w:p w:rsidR="005C1581" w:rsidRPr="009215FD" w:rsidRDefault="005C1581" w:rsidP="00D922BF">
            <w:pPr>
              <w:rPr>
                <w:szCs w:val="16"/>
                <w:lang w:eastAsia="de-DE"/>
              </w:rPr>
            </w:pPr>
          </w:p>
          <w:p w:rsidR="005C1581" w:rsidRPr="00405203" w:rsidRDefault="005C1581" w:rsidP="00D922BF">
            <w:pPr>
              <w:rPr>
                <w:lang w:eastAsia="de-DE"/>
              </w:rPr>
            </w:pPr>
            <w:r w:rsidRPr="009215FD">
              <w:rPr>
                <w:szCs w:val="16"/>
                <w:lang w:eastAsia="de-DE"/>
              </w:rPr>
              <w:t xml:space="preserve">Herstellernachweis: </w:t>
            </w:r>
            <w:hyperlink r:id="rId6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5C1581" w:rsidRPr="00405203" w:rsidTr="00D922BF">
        <w:trPr>
          <w:cantSplit/>
          <w:trHeight w:val="100"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5C1581" w:rsidRPr="00405203" w:rsidTr="00D922BF">
        <w:trPr>
          <w:cantSplit/>
          <w:trHeight w:val="100"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1581" w:rsidRPr="00405203" w:rsidRDefault="005C1581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5C1581" w:rsidRPr="00405203" w:rsidTr="00D922BF">
        <w:trPr>
          <w:cantSplit/>
          <w:trHeight w:val="242"/>
        </w:trPr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1581" w:rsidRPr="00405203" w:rsidRDefault="005C1581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lang w:eastAsia="de-DE"/>
              </w:rPr>
              <w:t>werkseits</w:t>
            </w:r>
            <w:proofErr w:type="spellEnd"/>
            <w:r w:rsidRPr="00405203">
              <w:rPr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5C1581" w:rsidRPr="00405203" w:rsidTr="00D922BF">
        <w:trPr>
          <w:cantSplit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5C1581" w:rsidRPr="00405203" w:rsidTr="00D922BF">
        <w:trPr>
          <w:cantSplit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1581" w:rsidRPr="00405203" w:rsidRDefault="005C1581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Gehrung beliebige</w:t>
            </w:r>
            <w:r>
              <w:rPr>
                <w:lang w:eastAsia="de-DE"/>
              </w:rPr>
              <w:t xml:space="preserve"> Gradzahlen als Innen- oder Auß</w:t>
            </w:r>
            <w:r w:rsidRPr="00405203">
              <w:rPr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5C1581" w:rsidRPr="00405203" w:rsidTr="00D922BF">
        <w:trPr>
          <w:cantSplit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5C1581" w:rsidRPr="00405203" w:rsidTr="00D922BF">
        <w:trPr>
          <w:cantSplit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1581" w:rsidRPr="00405203" w:rsidRDefault="005C1581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Ablaufstutzen DN 100, werkseitig eingeschweißt, Abgang wahlw</w:t>
            </w:r>
            <w:r>
              <w:rPr>
                <w:lang w:eastAsia="de-DE"/>
              </w:rPr>
              <w:t>eise senkrecht oder waagerecht.</w:t>
            </w:r>
            <w:r w:rsidRPr="00405203">
              <w:rPr>
                <w:lang w:eastAsia="de-DE"/>
              </w:rPr>
              <w:tab/>
            </w:r>
          </w:p>
          <w:p w:rsidR="005C1581" w:rsidRPr="00405203" w:rsidRDefault="005C1581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Alternativ:</w:t>
            </w:r>
          </w:p>
          <w:p w:rsidR="005C1581" w:rsidRPr="00405203" w:rsidRDefault="005C1581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5C1581" w:rsidRPr="00405203" w:rsidRDefault="005C1581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Bei Bedarf:</w:t>
            </w:r>
          </w:p>
          <w:p w:rsidR="005C1581" w:rsidRDefault="005C1581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5C1581" w:rsidRPr="00C90F2B" w:rsidRDefault="005C1581" w:rsidP="00D922BF">
            <w:pPr>
              <w:rPr>
                <w:i/>
                <w:lang w:eastAsia="de-DE"/>
              </w:rPr>
            </w:pPr>
            <w:r w:rsidRPr="00C90F2B">
              <w:rPr>
                <w:i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5C1581" w:rsidRPr="00405203" w:rsidTr="00D922BF">
        <w:trPr>
          <w:cantSplit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5C1581" w:rsidRPr="00405203" w:rsidTr="00D922BF">
        <w:trPr>
          <w:cantSplit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Bei Bedarf</w:t>
            </w:r>
            <w:r>
              <w:rPr>
                <w:i/>
                <w:lang w:eastAsia="de-DE"/>
              </w:rPr>
              <w:t xml:space="preserve"> (z. B. für Brunnenanlagen)</w:t>
            </w:r>
            <w:r w:rsidRPr="00405203">
              <w:rPr>
                <w:i/>
                <w:lang w:eastAsia="de-DE"/>
              </w:rPr>
              <w:t>:</w:t>
            </w:r>
          </w:p>
          <w:p w:rsidR="005C1581" w:rsidRPr="00405203" w:rsidRDefault="005C1581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Wasserdichte Flanschverbindung, montagefertig angeschweißt mit Dichtung und</w:t>
            </w:r>
            <w:r>
              <w:rPr>
                <w:lang w:eastAsia="de-DE"/>
              </w:rPr>
              <w:t xml:space="preserve"> Verbindungsmitteln.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5C1581" w:rsidRPr="00405203" w:rsidTr="00D922BF">
        <w:trPr>
          <w:cantSplit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C1581" w:rsidRPr="00405203" w:rsidRDefault="005C158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5C1581" w:rsidRPr="009A32B1" w:rsidRDefault="005C1581" w:rsidP="005C1581">
      <w:pPr>
        <w:rPr>
          <w:rFonts w:eastAsia="Times New Roman" w:cs="Arial"/>
          <w:i/>
          <w:color w:val="000000"/>
          <w:kern w:val="28"/>
          <w:lang w:eastAsia="de-DE"/>
          <w14:ligatures w14:val="standard"/>
          <w14:cntxtAlts/>
        </w:rPr>
      </w:pPr>
      <w:r w:rsidRPr="009A32B1">
        <w:rPr>
          <w:i/>
        </w:rPr>
        <w:t>(</w:t>
      </w:r>
      <w:r w:rsidRPr="009A32B1">
        <w:rPr>
          <w:rFonts w:eastAsia="Times New Roman" w:cs="Arial"/>
          <w:i/>
          <w:color w:val="000000"/>
          <w:kern w:val="28"/>
          <w:lang w:eastAsia="de-DE"/>
          <w14:ligatures w14:val="standard"/>
          <w14:cntxtAlts/>
        </w:rPr>
        <w:t>Nichtzutreffendes bitte streichen)</w:t>
      </w:r>
      <w:r w:rsidRPr="009A32B1">
        <w:rPr>
          <w:rFonts w:eastAsia="Times New Roman" w:cs="Arial"/>
          <w:i/>
          <w:color w:val="000000"/>
          <w:kern w:val="28"/>
          <w:lang w:eastAsia="de-DE"/>
          <w14:ligatures w14:val="standard"/>
          <w14:cntxtAlts/>
        </w:rPr>
        <w:tab/>
      </w:r>
      <w:r w:rsidRPr="009A32B1">
        <w:rPr>
          <w:rFonts w:eastAsia="Times New Roman" w:cs="Arial"/>
          <w:i/>
          <w:color w:val="000000"/>
          <w:kern w:val="28"/>
          <w:lang w:eastAsia="de-DE"/>
          <w14:ligatures w14:val="standard"/>
          <w14:cntxtAlts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</w:p>
    <w:p w:rsidR="00260059" w:rsidRPr="005C1581" w:rsidRDefault="00260059" w:rsidP="005C1581">
      <w:bookmarkStart w:id="3" w:name="_GoBack"/>
      <w:bookmarkEnd w:id="3"/>
    </w:p>
    <w:sectPr w:rsidR="00260059" w:rsidRPr="005C1581" w:rsidSect="00D23F64"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A626A"/>
    <w:multiLevelType w:val="hybridMultilevel"/>
    <w:tmpl w:val="45787F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64"/>
    <w:rsid w:val="00067915"/>
    <w:rsid w:val="000C08F1"/>
    <w:rsid w:val="00156D91"/>
    <w:rsid w:val="0020156A"/>
    <w:rsid w:val="00260059"/>
    <w:rsid w:val="002F55D1"/>
    <w:rsid w:val="003D2269"/>
    <w:rsid w:val="005C1581"/>
    <w:rsid w:val="007E2BCC"/>
    <w:rsid w:val="00907516"/>
    <w:rsid w:val="00D23F64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F64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D23F64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D23F64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D23F64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D23F64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D23F64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F64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D23F64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D23F64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D23F64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D23F64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D23F64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otec-edelstah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3</cp:revision>
  <dcterms:created xsi:type="dcterms:W3CDTF">2016-06-13T10:28:00Z</dcterms:created>
  <dcterms:modified xsi:type="dcterms:W3CDTF">2018-01-22T13:12:00Z</dcterms:modified>
</cp:coreProperties>
</file>