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96" w:rsidRDefault="008D5D47" w:rsidP="006C3096">
      <w:pPr>
        <w:pStyle w:val="berschrift3"/>
        <w:spacing w:after="0"/>
      </w:pPr>
      <w:bookmarkStart w:id="0" w:name="_Toc503936885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18323" wp14:editId="35308AD7">
                <wp:simplePos x="0" y="0"/>
                <wp:positionH relativeFrom="rightMargin">
                  <wp:posOffset>-1776095</wp:posOffset>
                </wp:positionH>
                <wp:positionV relativeFrom="line">
                  <wp:posOffset>37465</wp:posOffset>
                </wp:positionV>
                <wp:extent cx="2072640" cy="198120"/>
                <wp:effectExtent l="0" t="0" r="3810" b="635"/>
                <wp:wrapNone/>
                <wp:docPr id="334" name="Textfeld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7" w:rsidRDefault="008D5D47" w:rsidP="008D5D47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18323" id="_x0000_t202" coordsize="21600,21600" o:spt="202" path="m,l,21600r21600,l21600,xe">
                <v:stroke joinstyle="miter"/>
                <v:path gradientshapeok="t" o:connecttype="rect"/>
              </v:shapetype>
              <v:shape id="Textfeld 334" o:spid="_x0000_s1026" type="#_x0000_t202" style="position:absolute;margin-left:-139.85pt;margin-top:2.9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LECwIAAPQDAAAOAAAAZHJzL2Uyb0RvYy54bWysU9tu2zAMfR+wfxD0vthx2iw14hRduwwD&#10;ugvQ7gMUSY6FSaImKbGzry8lJ2mwvQ3zg2CK5CHPIbW8HYwme+mDAtvQ6aSkRFoOQtltQ388r98t&#10;KAmRWcE0WNnQgwz0dvX2zbJ3taygAy2kJwhiQ927hnYxurooAu+kYWECTlp0tuANi2j6bSE86xHd&#10;6KIqy3nRgxfOA5ch4O3D6KSrjN+2ksdvbRtkJLqh2FvMp8/nJp3FasnqrWeuU/zYBvuHLgxTFoue&#10;oR5YZGTn1V9QRnEPAdo44WAKaFvFZeaAbKblH2yeOuZk5oLiBHeWKfw/WP51/90TJRo6m11RYpnB&#10;IT3LIbZSC5LuUKHehRoDnxyGxuEDDDjpzDa4R+A/A7Fw3zG7lXfeQ99JJrDDacosLlJHnJBANv0X&#10;EFiI7SJkoKH1JsmHghBEx0kdztPBZgjHy6p8X82v0MXRN71ZTKs8voLVp2znQ/wkwZD001CP08/o&#10;bP8YYuqG1aeQVMzCWmmdN0Bb0jf05rq6zgkXHqMiLqhWpqGLMn3jyiSSH63IyZEpPf5jAW2PrBPR&#10;kXIcNgMGJik2IA7I38O4iPhw8KcD/5uSHpewoeHXjnlJif5sUcPZPBUk8dLwl8YmGxjCLEeYhvLo&#10;T8Z9zHuemAZ3h0qvVRbhtY9jp7haWZvjM0i7e2nnqNfHunoBAAD//wMAUEsDBBQABgAIAAAAIQAe&#10;n8rp3wAAAAgBAAAPAAAAZHJzL2Rvd25yZXYueG1sTI/LTsMwEEX3SPyDNUhsqtZJShoaMqkQEgsW&#10;qJD2A9zYJBF+RLbbJn/PsILl1Rzde6baTUazi/JhcBYhXSXAlG2dHGyHcDy8Lh+BhSisFNpZhTCr&#10;ALv69qYSpXRX+6kuTewYldhQCoQ+xrHkPLS9MiKs3Kgs3b6cNyJS9B2XXlyp3GieJcmGGzFYWujF&#10;qF561X43Z4OQzbN4S4/7hfZ6aNLFIX9ff+SI93fT8xOwqKb4B8OvPqlDTU4nd7YyMI2wzIptQSxC&#10;vgVGwMOG4glhXaTA64r/f6D+AQAA//8DAFBLAQItABQABgAIAAAAIQC2gziS/gAAAOEBAAATAAAA&#10;AAAAAAAAAAAAAAAAAABbQ29udGVudF9UeXBlc10ueG1sUEsBAi0AFAAGAAgAAAAhADj9If/WAAAA&#10;lAEAAAsAAAAAAAAAAAAAAAAALwEAAF9yZWxzLy5yZWxzUEsBAi0AFAAGAAgAAAAhAPo9wsQLAgAA&#10;9AMAAA4AAAAAAAAAAAAAAAAALgIAAGRycy9lMm9Eb2MueG1sUEsBAi0AFAAGAAgAAAAhAB6fyunf&#10;AAAACAEAAA8AAAAAAAAAAAAAAAAAZQQAAGRycy9kb3ducmV2LnhtbFBLBQYAAAAABAAEAPMAAABx&#10;BQAAAAA=&#10;" filled="f" stroked="f">
                <v:textbox style="mso-fit-shape-to-text:t" inset="1mm,1mm,1mm,0">
                  <w:txbxContent>
                    <w:p w:rsidR="008D5D47" w:rsidRDefault="008D5D47" w:rsidP="008D5D47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93"/>
      <w:bookmarkStart w:id="2" w:name="_Toc436313676"/>
      <w:r w:rsidRPr="00405203">
        <w:t xml:space="preserve">Kastenrinne Typ 615, </w:t>
      </w:r>
      <w:r w:rsidR="006C3096">
        <w:t xml:space="preserve">für Springbrunnen und Wasserspiele, </w:t>
      </w:r>
    </w:p>
    <w:p w:rsidR="008D5D47" w:rsidRPr="00405203" w:rsidRDefault="008D5D47" w:rsidP="006C3096">
      <w:pPr>
        <w:pStyle w:val="berschrift3"/>
        <w:spacing w:before="0" w:line="240" w:lineRule="auto"/>
      </w:pPr>
      <w:r w:rsidRPr="00405203">
        <w:t>Pkw-befahrbar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8D5D47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8D5D47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8D5D47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74CE8" w:rsidRPr="00405203" w:rsidRDefault="008D5D47" w:rsidP="004D7D25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615 KR-VA aus Edelstahl, Werkstoff 1.4301 (V2A), Materialstärke 2 mm mit verstärktem Einlaufrand t= 5 mm. Verstärkte Ausführung für Pkw-Fahrverkehr mit durchgehender seitlicher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Hinterschneidung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eine optimale An</w:t>
            </w:r>
            <w:r w:rsidR="00174CE8">
              <w:rPr>
                <w:rFonts w:eastAsia="Times New Roman" w:cs="Arial"/>
                <w:szCs w:val="16"/>
                <w:lang w:eastAsia="de-DE"/>
              </w:rPr>
              <w:t>kerfunktion. Rinne ohne Gefälle</w:t>
            </w:r>
            <w:r w:rsidR="00174CE8" w:rsidRPr="00405203">
              <w:rPr>
                <w:rFonts w:eastAsia="Times New Roman" w:cs="Arial"/>
                <w:szCs w:val="16"/>
                <w:lang w:eastAsia="de-DE"/>
              </w:rPr>
              <w:t xml:space="preserve">, mit </w:t>
            </w:r>
            <w:r w:rsidR="00174CE8">
              <w:rPr>
                <w:rFonts w:eastAsia="Times New Roman" w:cs="Arial"/>
                <w:szCs w:val="16"/>
                <w:lang w:eastAsia="de-DE"/>
              </w:rPr>
              <w:t>Mauer</w:t>
            </w:r>
            <w:r w:rsidR="00174CE8" w:rsidRPr="00405203">
              <w:rPr>
                <w:rFonts w:eastAsia="Times New Roman" w:cs="Arial"/>
                <w:szCs w:val="16"/>
                <w:lang w:eastAsia="de-DE"/>
              </w:rPr>
              <w:t>ankern, mit stabilen Stellschrauben zur</w:t>
            </w:r>
            <w:r w:rsidR="00174CE8">
              <w:rPr>
                <w:rFonts w:eastAsia="Times New Roman" w:cs="Arial"/>
                <w:szCs w:val="16"/>
                <w:lang w:eastAsia="de-DE"/>
              </w:rPr>
              <w:t xml:space="preserve"> Aufständerung und Nivellierung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</w:t>
            </w:r>
            <w:r w:rsidR="00174CE8" w:rsidRPr="00405203">
              <w:rPr>
                <w:rFonts w:eastAsia="Times New Roman" w:cs="Arial"/>
                <w:szCs w:val="16"/>
                <w:lang w:eastAsia="de-DE"/>
              </w:rPr>
              <w:t xml:space="preserve">Rinnenlängen über </w:t>
            </w:r>
            <w:r w:rsidR="00174CE8">
              <w:rPr>
                <w:rFonts w:eastAsia="Times New Roman" w:cs="Arial"/>
                <w:szCs w:val="16"/>
                <w:lang w:eastAsia="de-DE"/>
              </w:rPr>
              <w:t>3</w:t>
            </w:r>
            <w:r w:rsidR="00174CE8" w:rsidRPr="00405203">
              <w:rPr>
                <w:rFonts w:eastAsia="Times New Roman" w:cs="Arial"/>
                <w:szCs w:val="16"/>
                <w:lang w:eastAsia="de-DE"/>
              </w:rPr>
              <w:t xml:space="preserve"> m mit wasserdichten Flanschverbindungen, montagefertig angeschweißt mit Dichtung und Verbindungsmitteln.</w:t>
            </w:r>
          </w:p>
          <w:p w:rsidR="00174CE8" w:rsidRPr="00405203" w:rsidRDefault="00174CE8" w:rsidP="004D7D25">
            <w:pPr>
              <w:rPr>
                <w:lang w:eastAsia="de-DE"/>
              </w:rPr>
            </w:pPr>
            <w:r w:rsidRPr="00405203">
              <w:rPr>
                <w:i/>
                <w:lang w:eastAsia="de-DE"/>
              </w:rPr>
              <w:t xml:space="preserve">Alternativ: </w:t>
            </w:r>
            <w:r w:rsidRPr="00405203">
              <w:rPr>
                <w:lang w:eastAsia="de-DE"/>
              </w:rPr>
              <w:t>Rinne vorbereitet zur Baustellenverschweißung.</w:t>
            </w:r>
          </w:p>
          <w:p w:rsidR="008D5D47" w:rsidRPr="00405203" w:rsidRDefault="008D5D47" w:rsidP="00D922BF">
            <w:pPr>
              <w:spacing w:line="276" w:lineRule="auto"/>
              <w:ind w:firstLine="708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8D5D47" w:rsidRPr="00405203" w:rsidRDefault="008D5D47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8D5D47" w:rsidRPr="00405203" w:rsidRDefault="008D5D47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8D5D47" w:rsidRPr="00405203" w:rsidRDefault="008D5D47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8D5D47" w:rsidRPr="00405203" w:rsidRDefault="008D5D47" w:rsidP="00D922BF">
            <w:pPr>
              <w:spacing w:line="276" w:lineRule="auto"/>
              <w:rPr>
                <w:lang w:eastAsia="de-DE"/>
              </w:rPr>
            </w:pPr>
          </w:p>
          <w:p w:rsidR="008D5D47" w:rsidRPr="00405203" w:rsidRDefault="008D5D47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8D5D47" w:rsidRDefault="008D5D47" w:rsidP="008D5D4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Edelstahl-Maschenrost (V2A) MW 30/10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abhängig von der Rinnenbreite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30/3 mm oder 40/3 mm, Oberfläche glatt oder mit Gleitschutz, inkl. Arretierung. </w:t>
            </w:r>
          </w:p>
          <w:p w:rsidR="008D5D47" w:rsidRPr="00405203" w:rsidRDefault="008D5D47" w:rsidP="008D5D4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Edelstahl-Maschenrost (V2A)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MW 22/22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abhängig von der Rinnenbreite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30/3 mm oder 40/3 mm, Oberfläche glatt oder mit Gleitschutz, inkl. Arretierung</w:t>
            </w:r>
            <w:r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8D5D47" w:rsidRPr="00405203" w:rsidRDefault="008D5D47" w:rsidP="008D5D4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(V2A) ohne Randeinfassung, in verstärkter Ausführung, Stababmessung 2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0/5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10 mm, Längsstäbe mit durchgehenden Abstandshaltern verschweißt,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inkl. Arretierung.</w:t>
            </w:r>
          </w:p>
          <w:p w:rsidR="008D5D47" w:rsidRPr="00405203" w:rsidRDefault="008D5D47" w:rsidP="008D5D4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Abdeckung befahrbar und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(V2A), mit seitlichen Einlaufschlitzen parallel zum Rinnenrand, Wanne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Pflaster oder sonstigem Oberflächenbelag.</w:t>
            </w:r>
          </w:p>
          <w:p w:rsidR="008D5D47" w:rsidRPr="009215FD" w:rsidRDefault="008D5D4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szCs w:val="16"/>
                <w:lang w:eastAsia="de-DE"/>
              </w:rPr>
              <w:br/>
            </w:r>
            <w:r w:rsidRPr="009215F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</w:p>
          <w:p w:rsidR="008D5D47" w:rsidRPr="009215FD" w:rsidRDefault="008D5D4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8D5D47" w:rsidRPr="00405203" w:rsidRDefault="008D5D4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8D5D47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D5D47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20D2E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0D2E" w:rsidRPr="00405203" w:rsidRDefault="00D20D2E" w:rsidP="00D20D2E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20D2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20D2E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0D2E" w:rsidRPr="00405203" w:rsidRDefault="00D20D2E" w:rsidP="00D20D2E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20D2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20D2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0D2E" w:rsidRPr="00405203" w:rsidRDefault="00D20D2E" w:rsidP="00D20D2E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Rinnenseitenwand einseitig erhöht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20D2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20D2E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Sperrflansch für WU-Beton einseitig zur Brunnenfläche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20D2E" w:rsidRPr="00405203" w:rsidTr="00D20D2E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20D2E" w:rsidRPr="00405203" w:rsidTr="00D20D2E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für Brunnenwasser, werkseitig eingeschweißt, Abgang wahlweise senkrecht oder waagerecht.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20D2E" w:rsidRPr="00405203" w:rsidTr="00F206E7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0D2E" w:rsidRPr="00405203" w:rsidRDefault="00D20D2E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F206E7" w:rsidRPr="00405203" w:rsidTr="00F206E7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206E7" w:rsidRPr="00405203" w:rsidRDefault="00F206E7" w:rsidP="00F206E7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D30F3C">
              <w:rPr>
                <w:rFonts w:eastAsia="Times New Roman" w:cs="Arial"/>
                <w:szCs w:val="16"/>
                <w:lang w:eastAsia="de-DE"/>
              </w:rPr>
              <w:t>Aufnahme von LED Bodenlichtlinien durch punktuell</w:t>
            </w:r>
            <w:r>
              <w:rPr>
                <w:rFonts w:eastAsia="Times New Roman" w:cs="Arial"/>
                <w:szCs w:val="16"/>
                <w:lang w:eastAsia="de-DE"/>
              </w:rPr>
              <w:t>e</w:t>
            </w:r>
            <w:r w:rsidRPr="00D30F3C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>Aufnahmep</w:t>
            </w:r>
            <w:r w:rsidRPr="00D30F3C">
              <w:rPr>
                <w:rFonts w:eastAsia="Times New Roman" w:cs="Arial"/>
                <w:szCs w:val="16"/>
                <w:lang w:eastAsia="de-DE"/>
              </w:rPr>
              <w:t>rofile, werkseitig angeschweißt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206E7" w:rsidRPr="00405203" w:rsidRDefault="00F206E7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206E7" w:rsidRPr="00405203" w:rsidRDefault="00F206E7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F206E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206E7" w:rsidRPr="00405203" w:rsidRDefault="00F206E7" w:rsidP="00D20D2E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  <w:bookmarkStart w:id="3" w:name="_GoBack"/>
            <w:bookmarkEnd w:id="3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206E7" w:rsidRPr="00405203" w:rsidRDefault="00F206E7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206E7" w:rsidRPr="00405203" w:rsidRDefault="00F206E7" w:rsidP="00D20D2E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8D5D47" w:rsidRPr="009A32B1" w:rsidRDefault="008D5D47" w:rsidP="008D5D47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260059" w:rsidRPr="008D5D47" w:rsidRDefault="00260059" w:rsidP="008D5D47"/>
    <w:sectPr w:rsidR="00260059" w:rsidRPr="008D5D47" w:rsidSect="000860C7">
      <w:pgSz w:w="12240" w:h="15840" w:code="1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7"/>
    <w:rsid w:val="00067915"/>
    <w:rsid w:val="000860C7"/>
    <w:rsid w:val="000C08F1"/>
    <w:rsid w:val="00156D91"/>
    <w:rsid w:val="00174CE8"/>
    <w:rsid w:val="001C219A"/>
    <w:rsid w:val="0020156A"/>
    <w:rsid w:val="00260059"/>
    <w:rsid w:val="003D2269"/>
    <w:rsid w:val="004D7D25"/>
    <w:rsid w:val="00534F9F"/>
    <w:rsid w:val="005677C3"/>
    <w:rsid w:val="005777F7"/>
    <w:rsid w:val="006C3096"/>
    <w:rsid w:val="007E2BCC"/>
    <w:rsid w:val="008D5D47"/>
    <w:rsid w:val="00907516"/>
    <w:rsid w:val="00D20D2E"/>
    <w:rsid w:val="00D328CB"/>
    <w:rsid w:val="00E83C3E"/>
    <w:rsid w:val="00EA3D4C"/>
    <w:rsid w:val="00F2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93FBF-E5B6-43E2-A893-F7372956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0C7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0860C7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0860C7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0860C7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0860C7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0860C7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2141</Characters>
  <Application>Microsoft Office Word</Application>
  <DocSecurity>0</DocSecurity>
  <Lines>17</Lines>
  <Paragraphs>4</Paragraphs>
  <ScaleCrop>false</ScaleCrop>
  <Company>ACO Severin Ahlmann GmbH &amp; Co KG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12</cp:revision>
  <dcterms:created xsi:type="dcterms:W3CDTF">2016-06-13T10:34:00Z</dcterms:created>
  <dcterms:modified xsi:type="dcterms:W3CDTF">2019-04-08T13:51:00Z</dcterms:modified>
</cp:coreProperties>
</file>