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EF" w:rsidRDefault="009640EF" w:rsidP="009640EF">
      <w:pPr>
        <w:pStyle w:val="berschrift3"/>
        <w:spacing w:after="0"/>
      </w:pPr>
      <w:bookmarkStart w:id="0" w:name="_Toc503936896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5A6E9" wp14:editId="6E211C99">
                <wp:simplePos x="0" y="0"/>
                <wp:positionH relativeFrom="rightMargin">
                  <wp:posOffset>-1578404</wp:posOffset>
                </wp:positionH>
                <wp:positionV relativeFrom="line">
                  <wp:posOffset>31115</wp:posOffset>
                </wp:positionV>
                <wp:extent cx="2072640" cy="198120"/>
                <wp:effectExtent l="0" t="0" r="3810" b="635"/>
                <wp:wrapNone/>
                <wp:docPr id="328" name="Textfeld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EF" w:rsidRDefault="009640EF" w:rsidP="009640EF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A6E9" id="_x0000_t202" coordsize="21600,21600" o:spt="202" path="m,l,21600r21600,l21600,xe">
                <v:stroke joinstyle="miter"/>
                <v:path gradientshapeok="t" o:connecttype="rect"/>
              </v:shapetype>
              <v:shape id="Textfeld 328" o:spid="_x0000_s1026" type="#_x0000_t202" style="position:absolute;margin-left:-124.3pt;margin-top:2.45pt;width:163.2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" filled="f" stroked="f">
                <v:textbox style="mso-fit-shape-to-text:t" inset="1mm,1mm,1mm,0">
                  <w:txbxContent>
                    <w:p w:rsidR="009640EF" w:rsidRDefault="009640EF" w:rsidP="009640EF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4FEC" w:rsidRPr="00405203">
        <w:t xml:space="preserve">Schwerlast-Kastenrinne Typ 685, zur separaten Ableitung von Brunnen- </w:t>
      </w:r>
    </w:p>
    <w:p w:rsidR="009640EF" w:rsidRPr="009640EF" w:rsidRDefault="004D4FEC" w:rsidP="009640EF">
      <w:pPr>
        <w:pStyle w:val="berschrift3"/>
        <w:spacing w:before="0"/>
        <w:rPr>
          <w:b w:val="0"/>
        </w:rPr>
      </w:pPr>
      <w:r w:rsidRPr="00405203">
        <w:t>und Regenwasser</w:t>
      </w:r>
      <w:bookmarkEnd w:id="0"/>
      <w:r w:rsidR="001C0A5B">
        <w:t>,</w:t>
      </w:r>
      <w:bookmarkStart w:id="1" w:name="_GoBack"/>
      <w:bookmarkEnd w:id="1"/>
      <w:r w:rsidR="009640EF">
        <w:t xml:space="preserve"> </w:t>
      </w:r>
      <w:r w:rsidR="009640EF" w:rsidRPr="009640EF">
        <w:t>Belastung bis D 400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4D4FE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4D4FE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4D4FEC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Schwerlast-Entwässerungsrinne als gedeckte Doppel-Kastenrinne zur separaten Ableitung von Brunnen- und Oberflächenwasser, mit angeschweißter verstärkter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685 KR-VA aus Edelstahl, Werkstoff 1.4301 (V2A), Materialstärke 5 mm. Belastung bis D 400,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DIN EN 1433, Rinne ohne Gefälle, mit Schwerlastankern, mit stabilen Stellschrauben zur Aufständerung und Nivellierung.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Rinne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wasserdichten Flanschverbindungen, montagefertig angeschweißt mit Dichtung und Verbindungsmitteln.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i/>
                <w:lang w:eastAsia="de-DE"/>
              </w:rPr>
              <w:t xml:space="preserve">Alternativ: </w:t>
            </w:r>
            <w:r w:rsidRPr="00405203">
              <w:rPr>
                <w:lang w:eastAsia="de-DE"/>
              </w:rPr>
              <w:t>Rinne vorbereitet zur Baustellenverschweißung.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4D4FEC" w:rsidRPr="00405203" w:rsidRDefault="004D4F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D4FEC" w:rsidRPr="00405203" w:rsidRDefault="004D4F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D4FEC" w:rsidRPr="00405203" w:rsidRDefault="004D4FEC" w:rsidP="00D922BF">
            <w:pPr>
              <w:spacing w:line="276" w:lineRule="auto"/>
              <w:rPr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4D4FEC" w:rsidRPr="00405203" w:rsidRDefault="004D4FEC" w:rsidP="004D4F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ca. 23/10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von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40/3 mm bis </w:t>
            </w:r>
            <w:r w:rsidR="00957E3D">
              <w:rPr>
                <w:rFonts w:eastAsia="Times New Roman" w:cs="Arial"/>
                <w:szCs w:val="16"/>
                <w:lang w:eastAsia="de-DE"/>
              </w:rPr>
              <w:t>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0/4 mm, Oberfläche glatt oder mit Gleitschutz, inkl. Arretierung. </w:t>
            </w:r>
          </w:p>
          <w:p w:rsidR="004D4FEC" w:rsidRPr="00405203" w:rsidRDefault="004D4FEC" w:rsidP="004D4F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Edelstahl-Querstabrost (V2A) mit Randeinfassung, Stababmessung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25/6 mm bis 4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0/8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18 mm, wahlweise rutschhemmend oder glatt,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9215FD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</w:p>
          <w:p w:rsidR="004D4FEC" w:rsidRPr="009215FD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Rinnenseitenwand einseitig erhöht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für Oberflächenwasser, werkseitig eingeschweißt, Abgang wahlweise senkrecht oder waagerecht.</w:t>
            </w:r>
          </w:p>
          <w:p w:rsidR="004D4FEC" w:rsidRPr="00405203" w:rsidRDefault="004D4FEC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(Sinkkasten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957E3D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57E3D" w:rsidRPr="00405203" w:rsidTr="00957E3D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D30F3C" w:rsidRDefault="00957E3D" w:rsidP="00957E3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30F3C">
              <w:rPr>
                <w:rFonts w:eastAsia="Times New Roman" w:cs="Arial"/>
                <w:szCs w:val="16"/>
                <w:lang w:eastAsia="de-DE"/>
              </w:rPr>
              <w:t>Aufnahme von LED Bodenlichtlinien durch punktuell</w:t>
            </w:r>
            <w:r>
              <w:rPr>
                <w:rFonts w:eastAsia="Times New Roman" w:cs="Arial"/>
                <w:szCs w:val="16"/>
                <w:lang w:eastAsia="de-DE"/>
              </w:rPr>
              <w:t>e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Aufnahmep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>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D30F3C" w:rsidRDefault="00957E3D" w:rsidP="00957E3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D30F3C" w:rsidRDefault="00957E3D" w:rsidP="00957E3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57E3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405203" w:rsidRDefault="00957E3D" w:rsidP="00957E3D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405203" w:rsidRDefault="00957E3D" w:rsidP="00957E3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57E3D" w:rsidRPr="00405203" w:rsidRDefault="00957E3D" w:rsidP="00957E3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4D4FEC" w:rsidRPr="009A32B1" w:rsidRDefault="004D4FEC" w:rsidP="004D4FEC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BB7519" w:rsidRPr="004D4FEC" w:rsidRDefault="00BB7519" w:rsidP="004D4FEC"/>
    <w:sectPr w:rsidR="00BB7519" w:rsidRPr="004D4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9"/>
    <w:rsid w:val="00135802"/>
    <w:rsid w:val="001C0A5B"/>
    <w:rsid w:val="004D4FEC"/>
    <w:rsid w:val="00607197"/>
    <w:rsid w:val="00957E3D"/>
    <w:rsid w:val="009640EF"/>
    <w:rsid w:val="00BB7519"/>
    <w:rsid w:val="00D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CEF1"/>
  <w15:docId w15:val="{DB15B9C9-9C31-46D4-9F3A-A1896FE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519"/>
    <w:pPr>
      <w:spacing w:after="0" w:line="240" w:lineRule="auto"/>
    </w:pPr>
    <w:rPr>
      <w:rFonts w:ascii="News Gothic" w:hAnsi="News Gothic"/>
      <w:sz w:val="16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BB7519"/>
    <w:pPr>
      <w:keepNext/>
      <w:keepLines/>
      <w:tabs>
        <w:tab w:val="right" w:pos="9639"/>
      </w:tabs>
      <w:outlineLvl w:val="0"/>
    </w:pPr>
    <w:rPr>
      <w:rFonts w:eastAsiaTheme="majorEastAsia" w:cstheme="majorBidi"/>
      <w:b/>
      <w:bCs/>
      <w:sz w:val="26"/>
      <w:szCs w:val="16"/>
    </w:rPr>
  </w:style>
  <w:style w:type="paragraph" w:styleId="berschrift3">
    <w:name w:val="heading 3"/>
    <w:next w:val="Standard"/>
    <w:link w:val="berschrift3Zchn"/>
    <w:uiPriority w:val="1"/>
    <w:qFormat/>
    <w:rsid w:val="00BB751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B7519"/>
    <w:rPr>
      <w:rFonts w:ascii="News Gothic" w:eastAsiaTheme="majorEastAsia" w:hAnsi="News Gothic" w:cstheme="majorBidi"/>
      <w:b/>
      <w:bCs/>
      <w:sz w:val="2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B7519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BB7519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9640EF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9640EF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6</cp:revision>
  <dcterms:created xsi:type="dcterms:W3CDTF">2016-06-17T09:16:00Z</dcterms:created>
  <dcterms:modified xsi:type="dcterms:W3CDTF">2019-04-08T13:55:00Z</dcterms:modified>
</cp:coreProperties>
</file>