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79" w:rsidRDefault="008E6779" w:rsidP="008E6779">
      <w:pPr>
        <w:pStyle w:val="berschrift3"/>
        <w:spacing w:after="0"/>
      </w:pPr>
      <w:bookmarkStart w:id="0" w:name="_Toc503936898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2E1D56" wp14:editId="7B2863F9">
                <wp:simplePos x="0" y="0"/>
                <wp:positionH relativeFrom="rightMargin">
                  <wp:posOffset>-1593644</wp:posOffset>
                </wp:positionH>
                <wp:positionV relativeFrom="line">
                  <wp:posOffset>38735</wp:posOffset>
                </wp:positionV>
                <wp:extent cx="2072640" cy="198120"/>
                <wp:effectExtent l="0" t="0" r="3810" b="635"/>
                <wp:wrapNone/>
                <wp:docPr id="326" name="Textfeld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79" w:rsidRDefault="008E6779" w:rsidP="008E6779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E1D56" id="_x0000_t202" coordsize="21600,21600" o:spt="202" path="m,l,21600r21600,l21600,xe">
                <v:stroke joinstyle="miter"/>
                <v:path gradientshapeok="t" o:connecttype="rect"/>
              </v:shapetype>
              <v:shape id="Textfeld 326" o:spid="_x0000_s1026" type="#_x0000_t202" style="position:absolute;margin-left:-125.5pt;margin-top:3.05pt;width:163.2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" filled="f" stroked="f">
                <v:textbox style="mso-fit-shape-to-text:t" inset="1mm,1mm,1mm,0">
                  <w:txbxContent>
                    <w:p w:rsidR="008E6779" w:rsidRDefault="008E6779" w:rsidP="008E6779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t>D</w:t>
      </w:r>
      <w:r w:rsidR="00E908AB" w:rsidRPr="00405203">
        <w:t>oppel</w:t>
      </w:r>
      <w:r>
        <w:t>schlitz/-</w:t>
      </w:r>
      <w:r w:rsidR="00E908AB" w:rsidRPr="00405203">
        <w:t>kam</w:t>
      </w:r>
      <w:r>
        <w:t>m</w:t>
      </w:r>
      <w:r w:rsidR="00E908AB" w:rsidRPr="00405203">
        <w:t xml:space="preserve">errinne </w:t>
      </w:r>
      <w:r>
        <w:t xml:space="preserve">Typ 660.4, </w:t>
      </w:r>
      <w:r w:rsidR="00E908AB" w:rsidRPr="00405203">
        <w:t xml:space="preserve">mit seitlichen Einlaufschlitzen, </w:t>
      </w:r>
    </w:p>
    <w:p w:rsidR="008E6779" w:rsidRDefault="008E6779" w:rsidP="008E6779">
      <w:pPr>
        <w:pStyle w:val="berschrift3"/>
        <w:spacing w:before="0" w:after="0"/>
      </w:pPr>
      <w:r w:rsidRPr="00405203">
        <w:t>zur separaten Ableitung von Brunnen- und Regenwasser</w:t>
      </w:r>
      <w:r>
        <w:t xml:space="preserve"> und mittiger Pflasterreihe,</w:t>
      </w:r>
      <w:r w:rsidRPr="00405203">
        <w:t xml:space="preserve"> </w:t>
      </w:r>
    </w:p>
    <w:p w:rsidR="00E908AB" w:rsidRPr="00405203" w:rsidRDefault="00E908AB" w:rsidP="008E6779">
      <w:pPr>
        <w:pStyle w:val="berschrift3"/>
        <w:spacing w:before="0"/>
      </w:pPr>
      <w:r w:rsidRPr="00405203">
        <w:t>Belastung bis C 250</w:t>
      </w:r>
      <w:bookmarkEnd w:id="0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E908AB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908AB" w:rsidRPr="00405203" w:rsidRDefault="00E908AB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E908AB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E908AB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rPr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Schwerlast-Entwässerungsrinne Doppelkammerrinne </w:t>
            </w:r>
            <w:r w:rsidR="005073E5" w:rsidRPr="00405203">
              <w:rPr>
                <w:rFonts w:eastAsia="Times New Roman" w:cs="Arial"/>
                <w:szCs w:val="16"/>
                <w:lang w:eastAsia="de-DE"/>
              </w:rPr>
              <w:t xml:space="preserve">Typ </w:t>
            </w:r>
            <w:proofErr w:type="spellStart"/>
            <w:r w:rsidR="005073E5"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="005073E5" w:rsidRPr="00405203">
              <w:rPr>
                <w:rFonts w:eastAsia="Times New Roman" w:cs="Arial"/>
                <w:szCs w:val="16"/>
                <w:lang w:eastAsia="de-DE"/>
              </w:rPr>
              <w:t xml:space="preserve"> 660.</w:t>
            </w:r>
            <w:r w:rsidR="005073E5">
              <w:rPr>
                <w:rFonts w:eastAsia="Times New Roman" w:cs="Arial"/>
                <w:szCs w:val="16"/>
                <w:lang w:eastAsia="de-DE"/>
              </w:rPr>
              <w:t>4</w:t>
            </w:r>
            <w:r w:rsidR="005073E5" w:rsidRPr="00405203">
              <w:rPr>
                <w:rFonts w:eastAsia="Times New Roman" w:cs="Arial"/>
                <w:szCs w:val="16"/>
                <w:lang w:eastAsia="de-DE"/>
              </w:rPr>
              <w:t xml:space="preserve"> SR-VA </w:t>
            </w:r>
            <w:r>
              <w:rPr>
                <w:rFonts w:eastAsia="Times New Roman" w:cs="Arial"/>
                <w:szCs w:val="16"/>
                <w:lang w:eastAsia="de-DE"/>
              </w:rPr>
              <w:t>mit mittiger Pflaster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reihe und seitlichen Einlaufschlitzen zur separaten Ableitung von Brunnen- und Oberflächenwasser, aus Edelstahl, Werkstoff 1.4301 (V2A), Materialstärke 5 mm. Belastung bis C250,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in Anlehnung an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DIN EN 1433, Rinne ohne Gefälle, mit Schwerlastankern, mit stabilen Stellschrauben zur Aufständerung und Nivellierung. Rinne in Baulängen bis </w:t>
            </w:r>
            <w:r w:rsidR="005073E5">
              <w:rPr>
                <w:rFonts w:eastAsia="Times New Roman" w:cs="Arial"/>
                <w:szCs w:val="16"/>
                <w:lang w:eastAsia="de-DE"/>
              </w:rPr>
              <w:t>2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 Rinnenlängen über </w:t>
            </w:r>
            <w:r w:rsidR="005073E5">
              <w:rPr>
                <w:rFonts w:eastAsia="Times New Roman" w:cs="Arial"/>
                <w:szCs w:val="16"/>
                <w:lang w:eastAsia="de-DE"/>
              </w:rPr>
              <w:t>2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 </w:t>
            </w:r>
            <w:r w:rsidRPr="00405203">
              <w:rPr>
                <w:lang w:eastAsia="de-DE"/>
              </w:rPr>
              <w:t>vorbereitet zur Baustellenverschweißung.</w:t>
            </w:r>
          </w:p>
          <w:p w:rsidR="00E908AB" w:rsidRPr="00405203" w:rsidRDefault="00E908A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E908AB" w:rsidRPr="00405203" w:rsidRDefault="00E908AB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E908AB" w:rsidRPr="00405203" w:rsidRDefault="00E908AB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Gesamtbreite: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(ab 220 mm)</w:t>
            </w:r>
          </w:p>
          <w:p w:rsidR="00E908AB" w:rsidRPr="00405203" w:rsidRDefault="00E908AB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Gesamthöhe: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E908AB" w:rsidRPr="00405203" w:rsidRDefault="00E908AB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</w:r>
          </w:p>
          <w:p w:rsidR="00E908AB" w:rsidRPr="00405203" w:rsidRDefault="00E908AB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(max. 18 mm nach EN 1433)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</w:r>
          </w:p>
          <w:p w:rsidR="00E908AB" w:rsidRPr="00405203" w:rsidRDefault="00E908AB" w:rsidP="00D922BF">
            <w:pPr>
              <w:spacing w:line="276" w:lineRule="auto"/>
              <w:rPr>
                <w:lang w:eastAsia="de-DE"/>
              </w:rPr>
            </w:pPr>
          </w:p>
          <w:p w:rsidR="00E908AB" w:rsidRPr="009215FD" w:rsidRDefault="00E908A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Liefern, sowie nach Herstellervorschrift höhen- und fluchtgerecht verlegen, auf einem mind. 20 cm starken 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>Betonbett mit mindestens 20 cm breiten Seitenstützen aus mindestens Betongüte C25/30 nach EN 206/1.</w:t>
            </w:r>
          </w:p>
          <w:p w:rsidR="00E908AB" w:rsidRPr="009215FD" w:rsidRDefault="00E908A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E908AB" w:rsidRPr="00405203" w:rsidRDefault="00E908A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4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eastAsia="de-DE"/>
              </w:rPr>
            </w:pPr>
          </w:p>
        </w:tc>
      </w:tr>
      <w:tr w:rsidR="00E908AB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E908AB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908AB" w:rsidRPr="00405203" w:rsidRDefault="00E908AB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E908AB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908AB" w:rsidRPr="00405203" w:rsidRDefault="00E908A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E908AB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E908AB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908AB" w:rsidRPr="00405203" w:rsidRDefault="00E908A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E908AB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E908AB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Sperrflansch für WU-Beton einseitig zur Brunnenfläche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E908AB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E908AB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Ablaufstutzen für Brunnenwasser, werkseitig eingeschweißt, Abgang wahlweise senkrecht oder waagerecht.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E908AB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E908AB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E609E4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Ablauf-/Revisionskasten Abmessung ab 220x220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kpl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. aus Edelstahl, Werkstoff 1.4301 (V2A), an beliebiger Stelle im Rinnenverlauf, Einlaufschlitze der Rinnenkammern durchlaufend. Lieferung mit Revisionsdeckel für bauseitige </w:t>
            </w:r>
            <w:r w:rsidR="00E609E4" w:rsidRPr="00405203">
              <w:rPr>
                <w:rFonts w:eastAsia="Times New Roman" w:cs="Arial"/>
                <w:szCs w:val="16"/>
                <w:lang w:eastAsia="de-DE"/>
              </w:rPr>
              <w:t>Pflaster</w:t>
            </w:r>
            <w:r w:rsidR="00E609E4">
              <w:rPr>
                <w:rFonts w:eastAsia="Times New Roman" w:cs="Arial"/>
                <w:szCs w:val="16"/>
                <w:lang w:eastAsia="de-DE"/>
              </w:rPr>
              <w:t xml:space="preserve"> Befüllung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mit Oberflächenbelag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einschließlich Bedienschlüssel und zwei eingeschweißten Ablaufstutzen DN 100 senkrec</w:t>
            </w:r>
            <w:bookmarkStart w:id="1" w:name="_GoBack"/>
            <w:bookmarkEnd w:id="1"/>
            <w:r w:rsidRPr="00405203">
              <w:rPr>
                <w:rFonts w:eastAsia="Times New Roman" w:cs="Arial"/>
                <w:szCs w:val="16"/>
                <w:lang w:eastAsia="de-DE"/>
              </w:rPr>
              <w:t>ht oder waagerecht.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E908AB" w:rsidRPr="00405203" w:rsidTr="00E609E4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E609E4" w:rsidRPr="00405203" w:rsidTr="00E609E4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609E4" w:rsidRPr="001F12E8" w:rsidRDefault="00E609E4" w:rsidP="00E609E4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1F12E8">
              <w:rPr>
                <w:rFonts w:eastAsia="Times New Roman" w:cs="Arial"/>
                <w:szCs w:val="16"/>
                <w:lang w:eastAsia="de-DE"/>
              </w:rPr>
              <w:t>Aufnahme von LED Bodenlichtlinien durch punktuelle Aufnahmeprofile, werkseitig angeschweißt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609E4" w:rsidRPr="001F12E8" w:rsidRDefault="00E609E4" w:rsidP="00E609E4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609E4" w:rsidRPr="001F12E8" w:rsidRDefault="00E609E4" w:rsidP="00E609E4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E609E4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609E4" w:rsidRPr="00405203" w:rsidRDefault="00E609E4" w:rsidP="00E609E4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609E4" w:rsidRPr="00405203" w:rsidRDefault="00E609E4" w:rsidP="00E609E4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609E4" w:rsidRPr="00405203" w:rsidRDefault="00E609E4" w:rsidP="00E609E4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E908AB" w:rsidRPr="009A32B1" w:rsidRDefault="00E908AB" w:rsidP="00E908AB">
      <w:pPr>
        <w:rPr>
          <w:i/>
        </w:rPr>
      </w:pPr>
      <w:r w:rsidRPr="009A32B1">
        <w:rPr>
          <w:i/>
        </w:rPr>
        <w:t>(Nichtzutreffendes bitte streichen)</w:t>
      </w:r>
      <w:r w:rsidRPr="009A32B1">
        <w:rPr>
          <w:i/>
        </w:rPr>
        <w:tab/>
      </w:r>
      <w:r w:rsidRPr="009A32B1">
        <w:rPr>
          <w:i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</w:p>
    <w:p w:rsidR="0040616D" w:rsidRPr="00E908AB" w:rsidRDefault="0040616D" w:rsidP="00E908AB"/>
    <w:sectPr w:rsidR="0040616D" w:rsidRPr="00E908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6D"/>
    <w:rsid w:val="00135802"/>
    <w:rsid w:val="0040616D"/>
    <w:rsid w:val="005073E5"/>
    <w:rsid w:val="00607197"/>
    <w:rsid w:val="008E6779"/>
    <w:rsid w:val="00E14877"/>
    <w:rsid w:val="00E609E4"/>
    <w:rsid w:val="00E9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5897"/>
  <w15:docId w15:val="{912D67F8-D8B8-4A79-A958-C2218B15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616D"/>
    <w:pPr>
      <w:spacing w:after="0" w:line="240" w:lineRule="auto"/>
    </w:pPr>
    <w:rPr>
      <w:rFonts w:ascii="News Gothic" w:hAnsi="News Gothic"/>
      <w:sz w:val="16"/>
    </w:rPr>
  </w:style>
  <w:style w:type="paragraph" w:styleId="berschrift3">
    <w:name w:val="heading 3"/>
    <w:next w:val="Standard"/>
    <w:link w:val="berschrift3Zchn"/>
    <w:uiPriority w:val="1"/>
    <w:qFormat/>
    <w:rsid w:val="0040616D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40616D"/>
    <w:rPr>
      <w:rFonts w:ascii="News Gothic" w:eastAsiaTheme="majorEastAsia" w:hAnsi="News Gothic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40616D"/>
    <w:rPr>
      <w:color w:val="auto"/>
      <w:u w:val="single"/>
    </w:rPr>
  </w:style>
  <w:style w:type="character" w:customStyle="1" w:styleId="Folgeberschr3Zchn">
    <w:name w:val="Folgeüberschr 3 Zchn"/>
    <w:basedOn w:val="berschrift3Zchn"/>
    <w:link w:val="Folgeberschr3"/>
    <w:locked/>
    <w:rsid w:val="008E6779"/>
    <w:rPr>
      <w:rFonts w:ascii="News Gothic" w:eastAsiaTheme="majorEastAsia" w:hAnsi="News Gothic" w:cstheme="majorBidi"/>
      <w:b/>
      <w:sz w:val="20"/>
      <w:szCs w:val="26"/>
    </w:rPr>
  </w:style>
  <w:style w:type="paragraph" w:customStyle="1" w:styleId="Folgeberschr3">
    <w:name w:val="Folgeüberschr 3"/>
    <w:basedOn w:val="berschrift3"/>
    <w:link w:val="Folgeberschr3Zchn"/>
    <w:qFormat/>
    <w:rsid w:val="008E6779"/>
    <w:pPr>
      <w:jc w:val="righ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otec-edelstah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6</cp:revision>
  <dcterms:created xsi:type="dcterms:W3CDTF">2016-06-17T09:23:00Z</dcterms:created>
  <dcterms:modified xsi:type="dcterms:W3CDTF">2019-04-08T14:37:00Z</dcterms:modified>
</cp:coreProperties>
</file>